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CD02" w14:textId="77777777" w:rsidR="00C06D7C" w:rsidRPr="001B0FD4" w:rsidRDefault="001B0FD4" w:rsidP="00C06D7C">
      <w:pPr>
        <w:pStyle w:val="Titolo3"/>
        <w:spacing w:before="0" w:after="120"/>
        <w:jc w:val="center"/>
        <w:rPr>
          <w:bCs w:val="0"/>
          <w:color w:val="000000"/>
          <w:sz w:val="40"/>
          <w:szCs w:val="40"/>
        </w:rPr>
      </w:pPr>
      <w:bookmarkStart w:id="0" w:name="_Toc438971506"/>
      <w:bookmarkStart w:id="1" w:name="_Toc3284247"/>
      <w:r w:rsidRPr="001B0FD4">
        <w:rPr>
          <w:bCs w:val="0"/>
          <w:color w:val="000000"/>
          <w:sz w:val="40"/>
          <w:szCs w:val="40"/>
        </w:rPr>
        <w:t xml:space="preserve">VENTITREESIMA </w:t>
      </w:r>
      <w:r w:rsidR="00C06D7C" w:rsidRPr="001B0FD4">
        <w:rPr>
          <w:bCs w:val="0"/>
          <w:color w:val="000000"/>
          <w:sz w:val="40"/>
          <w:szCs w:val="40"/>
        </w:rPr>
        <w:t xml:space="preserve">DOMENICA </w:t>
      </w:r>
      <w:bookmarkEnd w:id="0"/>
      <w:bookmarkEnd w:id="1"/>
      <w:r w:rsidRPr="001B0FD4">
        <w:rPr>
          <w:bCs w:val="0"/>
          <w:color w:val="000000"/>
          <w:sz w:val="40"/>
          <w:szCs w:val="40"/>
        </w:rPr>
        <w:t>DEL T.O.</w:t>
      </w:r>
    </w:p>
    <w:p w14:paraId="1C8CB1A0" w14:textId="77777777" w:rsidR="00C06D7C" w:rsidRPr="00E81B44" w:rsidRDefault="00C06D7C" w:rsidP="00C06D7C">
      <w:pPr>
        <w:spacing w:after="120"/>
        <w:jc w:val="both"/>
        <w:rPr>
          <w:rFonts w:ascii="Arial" w:hAnsi="Arial" w:cs="Arial"/>
          <w:i/>
          <w:color w:val="000000"/>
          <w:sz w:val="22"/>
          <w:szCs w:val="22"/>
        </w:rPr>
      </w:pPr>
      <w:r w:rsidRPr="00E81B44">
        <w:rPr>
          <w:rFonts w:ascii="Arial" w:hAnsi="Arial" w:cs="Arial"/>
          <w:color w:val="000000"/>
          <w:sz w:val="22"/>
          <w:szCs w:val="22"/>
        </w:rPr>
        <w:t xml:space="preserve">Esempio di preghiera fatta d’accordo tacito e di grande unanimità è quella che la Chiesa eleva al Signore per la liberazione di Pietro dal carcere: </w:t>
      </w:r>
      <w:r w:rsidRPr="00E81B44">
        <w:rPr>
          <w:rFonts w:ascii="Arial" w:hAnsi="Arial" w:cs="Arial"/>
          <w:i/>
          <w:color w:val="000000"/>
          <w:sz w:val="22"/>
          <w:szCs w:val="22"/>
        </w:rPr>
        <w:t xml:space="preserve">“Mentre </w:t>
      </w:r>
      <w:proofErr w:type="gramStart"/>
      <w:r w:rsidRPr="00E81B44">
        <w:rPr>
          <w:rFonts w:ascii="Arial" w:hAnsi="Arial" w:cs="Arial"/>
          <w:i/>
          <w:color w:val="000000"/>
          <w:sz w:val="22"/>
          <w:szCs w:val="22"/>
        </w:rPr>
        <w:t>Pietro dunque</w:t>
      </w:r>
      <w:proofErr w:type="gramEnd"/>
      <w:r w:rsidRPr="00E81B44">
        <w:rPr>
          <w:rFonts w:ascii="Arial" w:hAnsi="Arial" w:cs="Arial"/>
          <w:i/>
          <w:color w:val="000000"/>
          <w:sz w:val="22"/>
          <w:szCs w:val="22"/>
        </w:rPr>
        <w:t xml:space="preserv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carcere. Ed ecco, gli si presentò un angelo del Signore e una luce sfolgorò nella cella. Egli toccò il fianco di Pietro, lo destò e disse: «</w:t>
      </w:r>
      <w:proofErr w:type="spellStart"/>
      <w:r w:rsidRPr="00E81B44">
        <w:rPr>
          <w:rFonts w:ascii="Arial" w:hAnsi="Arial" w:cs="Arial"/>
          <w:i/>
          <w:color w:val="000000"/>
          <w:sz w:val="22"/>
          <w:szCs w:val="22"/>
        </w:rPr>
        <w:t>Àlzati</w:t>
      </w:r>
      <w:proofErr w:type="spellEnd"/>
      <w:r w:rsidRPr="00E81B44">
        <w:rPr>
          <w:rFonts w:ascii="Arial" w:hAnsi="Arial" w:cs="Arial"/>
          <w:i/>
          <w:color w:val="000000"/>
          <w:sz w:val="22"/>
          <w:szCs w:val="22"/>
        </w:rPr>
        <w:t xml:space="preserve">, in fretta!». E le catene gli caddero dalle mani. L’angelo gli disse: «Mettiti la cintura e </w:t>
      </w:r>
      <w:proofErr w:type="spellStart"/>
      <w:r w:rsidRPr="00E81B44">
        <w:rPr>
          <w:rFonts w:ascii="Arial" w:hAnsi="Arial" w:cs="Arial"/>
          <w:i/>
          <w:color w:val="000000"/>
          <w:sz w:val="22"/>
          <w:szCs w:val="22"/>
        </w:rPr>
        <w:t>légati</w:t>
      </w:r>
      <w:proofErr w:type="spellEnd"/>
      <w:r w:rsidRPr="00E81B44">
        <w:rPr>
          <w:rFonts w:ascii="Arial" w:hAnsi="Arial" w:cs="Arial"/>
          <w:i/>
          <w:color w:val="000000"/>
          <w:sz w:val="22"/>
          <w:szCs w:val="22"/>
        </w:rPr>
        <w:t xml:space="preserve"> i sandali». E così fece. L’angelo disse: «Metti il mantello e seguimi!». Pietro uscì e prese a seguirlo, ma non si rendeva conto che era realtà ciò che stava succedendo per opera dell’angelo: credeva invece di avere una visione. 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w:t>
      </w:r>
    </w:p>
    <w:p w14:paraId="5C87102E" w14:textId="77777777" w:rsidR="00C06D7C" w:rsidRPr="00E81B44" w:rsidRDefault="00C06D7C" w:rsidP="00C06D7C">
      <w:pPr>
        <w:spacing w:after="120"/>
        <w:jc w:val="both"/>
        <w:rPr>
          <w:rFonts w:ascii="Arial" w:hAnsi="Arial" w:cs="Arial"/>
          <w:color w:val="000000"/>
          <w:sz w:val="22"/>
          <w:szCs w:val="22"/>
        </w:rPr>
      </w:pPr>
      <w:r w:rsidRPr="00E81B44">
        <w:rPr>
          <w:rFonts w:ascii="Arial" w:hAnsi="Arial" w:cs="Arial"/>
          <w:i/>
          <w:color w:val="000000"/>
          <w:sz w:val="22"/>
          <w:szCs w:val="22"/>
        </w:rPr>
        <w:t xml:space="preserve">Dopo aver riflettuto, si recò alla casa di Maria, madre di Giovanni, detto Marco, dove molti erano riuniti e pregavano. Appena ebbe bussato alla porta esterna, una serva di </w:t>
      </w:r>
      <w:proofErr w:type="gramStart"/>
      <w:r w:rsidRPr="00E81B44">
        <w:rPr>
          <w:rFonts w:ascii="Arial" w:hAnsi="Arial" w:cs="Arial"/>
          <w:i/>
          <w:color w:val="000000"/>
          <w:sz w:val="22"/>
          <w:szCs w:val="22"/>
        </w:rPr>
        <w:t>nome</w:t>
      </w:r>
      <w:proofErr w:type="gramEnd"/>
      <w:r w:rsidRPr="00E81B44">
        <w:rPr>
          <w:rFonts w:ascii="Arial" w:hAnsi="Arial" w:cs="Arial"/>
          <w:i/>
          <w:color w:val="000000"/>
          <w:sz w:val="22"/>
          <w:szCs w:val="22"/>
        </w:rPr>
        <w:t xml:space="preserve"> Rode si avvicinò per sentire chi </w:t>
      </w:r>
      <w:proofErr w:type="gramStart"/>
      <w:r w:rsidRPr="00E81B44">
        <w:rPr>
          <w:rFonts w:ascii="Arial" w:hAnsi="Arial" w:cs="Arial"/>
          <w:i/>
          <w:color w:val="000000"/>
          <w:sz w:val="22"/>
          <w:szCs w:val="22"/>
        </w:rPr>
        <w:t>era</w:t>
      </w:r>
      <w:proofErr w:type="gramEnd"/>
      <w:r w:rsidRPr="00E81B44">
        <w:rPr>
          <w:rFonts w:ascii="Arial" w:hAnsi="Arial" w:cs="Arial"/>
          <w:i/>
          <w:color w:val="000000"/>
          <w:sz w:val="22"/>
          <w:szCs w:val="22"/>
        </w:rPr>
        <w:t>.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Poi uscì e se ne andò verso un altro luogo”</w:t>
      </w:r>
      <w:r w:rsidRPr="00E81B44">
        <w:rPr>
          <w:rFonts w:ascii="Arial" w:hAnsi="Arial" w:cs="Arial"/>
          <w:color w:val="000000"/>
          <w:sz w:val="22"/>
          <w:szCs w:val="22"/>
        </w:rPr>
        <w:t xml:space="preserve"> (At 12,5-17). Ora tutta la Chiesa sa quanto è potente presso Dio la sua preghiera quando è fatta da tutti i suoi fedeli da un cuore solo e da un’anima sola. Se la Chiesa credesse nella potenza della preghiera dei suoi figli, con essa potrebbe ottenere ogni grazia da parte del suo Signore. Anche le grazie pensate impossibili, le sarebbero accordate. Senza fede e senza comunione nessuna preghiera sarà mai ascoltata dal Signore. La vera fede va sempre insegnata. </w:t>
      </w:r>
    </w:p>
    <w:p w14:paraId="4484925F" w14:textId="77777777" w:rsidR="00C06D7C" w:rsidRPr="00E81B44" w:rsidRDefault="00C06D7C" w:rsidP="00C06D7C">
      <w:pPr>
        <w:spacing w:after="120"/>
        <w:jc w:val="both"/>
        <w:rPr>
          <w:rFonts w:ascii="Arial" w:hAnsi="Arial"/>
          <w:i/>
          <w:iCs/>
          <w:color w:val="000000"/>
          <w:sz w:val="20"/>
        </w:rPr>
      </w:pPr>
      <w:r w:rsidRPr="00E81B44">
        <w:rPr>
          <w:rFonts w:ascii="Arial" w:hAnsi="Arial"/>
          <w:i/>
          <w:iCs/>
          <w:color w:val="000000"/>
          <w:sz w:val="20"/>
        </w:rPr>
        <w:t xml:space="preserve">In quel tempo, Gesù disse ai suoi discepoli: «Se </w:t>
      </w:r>
      <w:proofErr w:type="gramStart"/>
      <w:r w:rsidRPr="00E81B44">
        <w:rPr>
          <w:rFonts w:ascii="Arial" w:hAnsi="Arial"/>
          <w:i/>
          <w:iCs/>
          <w:color w:val="000000"/>
          <w:sz w:val="20"/>
        </w:rPr>
        <w:t>il tuo</w:t>
      </w:r>
      <w:proofErr w:type="gramEnd"/>
      <w:r w:rsidRPr="00E81B44">
        <w:rPr>
          <w:rFonts w:ascii="Arial" w:hAnsi="Arial"/>
          <w:i/>
          <w:iCs/>
          <w:color w:val="000000"/>
          <w:sz w:val="20"/>
        </w:rPr>
        <w:t xml:space="preserve"> fratello commetterà una colpa contro di te, va’ e ammoniscilo fra te e lui solo; se ti ascolterà, avrai guadagnato </w:t>
      </w:r>
      <w:proofErr w:type="gramStart"/>
      <w:r w:rsidRPr="00E81B44">
        <w:rPr>
          <w:rFonts w:ascii="Arial" w:hAnsi="Arial"/>
          <w:i/>
          <w:iCs/>
          <w:color w:val="000000"/>
          <w:sz w:val="20"/>
        </w:rPr>
        <w:t>il tuo</w:t>
      </w:r>
      <w:proofErr w:type="gramEnd"/>
      <w:r w:rsidRPr="00E81B44">
        <w:rPr>
          <w:rFonts w:ascii="Arial" w:hAnsi="Arial"/>
          <w:i/>
          <w:iCs/>
          <w:color w:val="000000"/>
          <w:sz w:val="20"/>
        </w:rPr>
        <w:t xml:space="preserve"> fratello; se non ascolterà, prendi ancora con te una o due persone, perché ogni cosa sia risolta sulla parola di due o tre testimoni. Se poi non ascolterà costoro, dillo alla </w:t>
      </w:r>
      <w:proofErr w:type="gramStart"/>
      <w:r w:rsidRPr="00E81B44">
        <w:rPr>
          <w:rFonts w:ascii="Arial" w:hAnsi="Arial"/>
          <w:i/>
          <w:iCs/>
          <w:color w:val="000000"/>
          <w:sz w:val="20"/>
        </w:rPr>
        <w:t>comunità; e</w:t>
      </w:r>
      <w:proofErr w:type="gramEnd"/>
      <w:r w:rsidRPr="00E81B44">
        <w:rPr>
          <w:rFonts w:ascii="Arial" w:hAnsi="Arial"/>
          <w:i/>
          <w:iCs/>
          <w:color w:val="000000"/>
          <w:sz w:val="20"/>
        </w:rPr>
        <w:t xml:space="preserve"> se non ascolterà neanche la comunità, sia per te come il pagano e il pubblicano. In verità io vi dico: tutto quello che legherete sulla terra sarà legato in cielo, e tutto quello che scioglierete sulla terra sarà sciolto in cielo. In verità io vi dico ancora: se due di voi sulla terra si metteranno d’accordo per chiedere qualunque cosa, il Padre mio che è nei cieli gliela concederà. Perché dove sono due o tre riuniti nel mio nome, lì sono io in mezzo a loro».</w:t>
      </w:r>
    </w:p>
    <w:p w14:paraId="2CF0224D" w14:textId="77777777" w:rsidR="00C06D7C" w:rsidRPr="00E81B44" w:rsidRDefault="00C06D7C" w:rsidP="00C06D7C">
      <w:pPr>
        <w:spacing w:after="120"/>
        <w:jc w:val="both"/>
        <w:rPr>
          <w:rFonts w:ascii="Arial" w:hAnsi="Arial" w:cs="Arial"/>
          <w:color w:val="000000"/>
          <w:sz w:val="22"/>
          <w:szCs w:val="22"/>
        </w:rPr>
      </w:pPr>
      <w:r w:rsidRPr="00E81B44">
        <w:rPr>
          <w:rFonts w:ascii="Arial" w:hAnsi="Arial" w:cs="Arial"/>
          <w:color w:val="000000"/>
          <w:sz w:val="22"/>
          <w:szCs w:val="22"/>
        </w:rPr>
        <w:t xml:space="preserve">San Paolo dona due regole per pregare secondo verità. La preghiera va fatta con il cuore e la mente rivolti alla ricerca del bene più grande: </w:t>
      </w:r>
      <w:r w:rsidRPr="00E81B44">
        <w:rPr>
          <w:rFonts w:ascii="Arial" w:hAnsi="Arial" w:cs="Arial"/>
          <w:i/>
          <w:color w:val="000000"/>
          <w:sz w:val="22"/>
          <w:szCs w:val="22"/>
        </w:rPr>
        <w:t>“Non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w:t>
      </w:r>
      <w:r w:rsidRPr="00E81B44">
        <w:rPr>
          <w:rFonts w:ascii="Arial" w:hAnsi="Arial" w:cs="Arial"/>
          <w:color w:val="000000"/>
          <w:sz w:val="22"/>
          <w:szCs w:val="22"/>
        </w:rPr>
        <w:t xml:space="preserve"> (Fil 4,4-9). L’altra regola consiste nell’avere le mani sante: </w:t>
      </w:r>
      <w:r w:rsidRPr="00E81B44">
        <w:rPr>
          <w:rFonts w:ascii="Arial" w:hAnsi="Arial" w:cs="Arial"/>
          <w:i/>
          <w:color w:val="000000"/>
          <w:sz w:val="22"/>
          <w:szCs w:val="22"/>
        </w:rPr>
        <w:t>“</w:t>
      </w:r>
      <w:proofErr w:type="gramStart"/>
      <w:r w:rsidRPr="00E81B44">
        <w:rPr>
          <w:rFonts w:ascii="Arial" w:hAnsi="Arial" w:cs="Arial"/>
          <w:i/>
          <w:color w:val="000000"/>
          <w:sz w:val="22"/>
          <w:szCs w:val="22"/>
        </w:rPr>
        <w:t>Voglio dunque</w:t>
      </w:r>
      <w:proofErr w:type="gramEnd"/>
      <w:r w:rsidRPr="00E81B44">
        <w:rPr>
          <w:rFonts w:ascii="Arial" w:hAnsi="Arial" w:cs="Arial"/>
          <w:i/>
          <w:color w:val="000000"/>
          <w:sz w:val="22"/>
          <w:szCs w:val="22"/>
        </w:rPr>
        <w:t xml:space="preserve"> che in ogni luogo gli uomini preghino, alzando al cielo mani pure, senza collera e senza polemiche”</w:t>
      </w:r>
      <w:r w:rsidRPr="00E81B44">
        <w:rPr>
          <w:rFonts w:ascii="Arial" w:hAnsi="Arial" w:cs="Arial"/>
          <w:color w:val="000000"/>
          <w:sz w:val="22"/>
          <w:szCs w:val="22"/>
        </w:rPr>
        <w:t xml:space="preserve"> (1Tm 2,8). Pregare senza osservare le regole della preghiera non produce alcun frutto. Per Gesù la prima regola è il perdono e la riconciliazione. Il cuore che prega deve essere in pace con Dio e con gli uomini.</w:t>
      </w:r>
    </w:p>
    <w:p w14:paraId="1360AB02" w14:textId="77777777" w:rsidR="00C06D7C" w:rsidRPr="00E81B44" w:rsidRDefault="00C06D7C" w:rsidP="00C06D7C">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 che i cristiani credano nella potenza della preghiera. </w:t>
      </w:r>
    </w:p>
    <w:p w14:paraId="7E8D26B1" w14:textId="77777777" w:rsidR="00EC1BAE" w:rsidRDefault="00EC1BAE"/>
    <w:sectPr w:rsidR="00EC1BAE" w:rsidSect="00C06D7C">
      <w:pgSz w:w="11906" w:h="16838"/>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1B0FD4"/>
    <w:rsid w:val="00386FAE"/>
    <w:rsid w:val="00890D99"/>
    <w:rsid w:val="00A23E86"/>
    <w:rsid w:val="00C06D7C"/>
    <w:rsid w:val="00C41EDB"/>
    <w:rsid w:val="00DE69F4"/>
    <w:rsid w:val="00E242EE"/>
    <w:rsid w:val="00EC1BAE"/>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A8D6"/>
  <w15:chartTrackingRefBased/>
  <w15:docId w15:val="{8260ECDC-8CC0-4F82-A7C0-A0B218482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2B228-34CD-4D20-AD4B-AD4D67D1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693</Words>
  <Characters>3952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2026-08-03T15:51:00Z</dcterms:created>
  <dcterms:modified xsi:type="dcterms:W3CDTF">2026-08-03T15:51:00Z</dcterms:modified>
</cp:coreProperties>
</file>