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3733E" w14:textId="77777777" w:rsidR="008040B2" w:rsidRPr="00E81B44" w:rsidRDefault="008040B2" w:rsidP="008040B2">
      <w:pPr>
        <w:pStyle w:val="Titolo3"/>
        <w:spacing w:before="0" w:after="120"/>
        <w:jc w:val="center"/>
        <w:rPr>
          <w:bCs w:val="0"/>
          <w:color w:val="000000"/>
          <w:sz w:val="28"/>
        </w:rPr>
      </w:pPr>
      <w:bookmarkStart w:id="0" w:name="_Toc438971630"/>
      <w:bookmarkStart w:id="1" w:name="_Toc3284371"/>
      <w:r w:rsidRPr="00E81B44">
        <w:rPr>
          <w:bCs w:val="0"/>
          <w:color w:val="000000"/>
          <w:sz w:val="28"/>
        </w:rPr>
        <w:t xml:space="preserve">MERCOLEDÌ </w:t>
      </w:r>
      <w:bookmarkEnd w:id="0"/>
      <w:bookmarkEnd w:id="1"/>
      <w:r w:rsidR="00905A30">
        <w:rPr>
          <w:bCs w:val="0"/>
          <w:color w:val="000000"/>
          <w:sz w:val="28"/>
        </w:rPr>
        <w:t>DELLA TRENTUNESIMA SETTIMANA DEL T.O.</w:t>
      </w:r>
    </w:p>
    <w:p w14:paraId="6308EEA8" w14:textId="77777777" w:rsidR="008040B2" w:rsidRPr="00E81B44" w:rsidRDefault="008040B2" w:rsidP="008040B2">
      <w:pPr>
        <w:spacing w:after="120"/>
        <w:jc w:val="both"/>
        <w:rPr>
          <w:rFonts w:ascii="Arial" w:hAnsi="Arial"/>
          <w:color w:val="000000"/>
          <w:sz w:val="22"/>
        </w:rPr>
      </w:pPr>
      <w:r w:rsidRPr="00E81B44">
        <w:rPr>
          <w:rFonts w:ascii="Arial" w:hAnsi="Arial"/>
          <w:color w:val="000000"/>
          <w:sz w:val="22"/>
        </w:rPr>
        <w:t xml:space="preserve">Di questa verità si serve Mosè per “obbligare” il Signore a perdonare il suo popolo, caduto nel deserto, nel tristissimo e amaro peccato di idolatria: </w:t>
      </w:r>
      <w:r w:rsidRPr="00E81B44">
        <w:rPr>
          <w:rFonts w:ascii="Arial" w:hAnsi="Arial"/>
          <w:i/>
          <w:color w:val="000000"/>
          <w:sz w:val="22"/>
        </w:rPr>
        <w:t xml:space="preserve">“Allora il Signore disse a Mosè: «Va’, scendi, perché il tuo popolo, che hai fatto uscire dalla terra d’Egitto, si è pervertito. Non hanno tardato ad allontanarsi dalla via che io avevo loro indicato! Si sono fatti un vitello di metallo fuso, poi gli si sono prostrati dinanzi, gli hanno offerto sacrifici e hanno detto: “Ecco il tuo Dio, Israele, colui che ti ha fatto uscire dalla terra d’Egitto”». Il Signore disse inoltre a Mosè: «Ho osservato questo popolo: ecco, è un popolo dalla dura cervice. Ora lascia che la mia ira si accenda contro di loro e li divori. Di te invece farò una grande nazione». Mosè allora supplicò il Signore, suo Dio, e disse: «Perché, Signore, si accenderà la tua ira contro il tuo popolo, che hai fatto uscire dalla terra d’Egitto con grande forza e con mano potente? Perché dovranno dire gli Egiziani: “Con malizia li ha fatti uscire, per farli perire tra le montagne e farli sparire dalla terra”? Desisti dall’ardore della tua ira e abbandona il proposito di fare del male al tuo popolo. </w:t>
      </w:r>
      <w:proofErr w:type="spellStart"/>
      <w:r w:rsidRPr="00E81B44">
        <w:rPr>
          <w:rFonts w:ascii="Arial" w:hAnsi="Arial"/>
          <w:i/>
          <w:color w:val="000000"/>
          <w:sz w:val="22"/>
        </w:rPr>
        <w:t>Ricòrdati</w:t>
      </w:r>
      <w:proofErr w:type="spellEnd"/>
      <w:r w:rsidRPr="00E81B44">
        <w:rPr>
          <w:rFonts w:ascii="Arial" w:hAnsi="Arial"/>
          <w:i/>
          <w:color w:val="000000"/>
          <w:sz w:val="22"/>
        </w:rPr>
        <w:t xml:space="preserve"> di Abramo, di Isacco, di Israele, tuoi servi, ai quali hai giurato per te stesso e hai detto: “Renderò la vostra posterità numerosa come le stelle del cielo, e tutta questa terra, di cui ho parlato, la darò ai tuoi discendenti e la possederanno per sempre”»”</w:t>
      </w:r>
      <w:r w:rsidRPr="00E81B44">
        <w:rPr>
          <w:rFonts w:ascii="Arial" w:hAnsi="Arial"/>
          <w:color w:val="000000"/>
          <w:sz w:val="22"/>
        </w:rPr>
        <w:t xml:space="preserve"> (Es 32,7-13). Quando si inizia un’opera, sempre essa va portata a compimento. Meglio non iniziarla, che lasciarla incompiuta. È saggezza non iniziarla. È stoltezza non finirla. Questo vale per ogni sacramento che si celebra e anche per ogni vocazione che si abbraccia. Abbandonare, dopo aver iniziato, è sempre stoltezza.</w:t>
      </w:r>
    </w:p>
    <w:p w14:paraId="68B89AC4" w14:textId="77777777" w:rsidR="008040B2" w:rsidRPr="00E81B44" w:rsidRDefault="008040B2" w:rsidP="008040B2">
      <w:pPr>
        <w:spacing w:after="120"/>
        <w:jc w:val="both"/>
        <w:rPr>
          <w:rFonts w:ascii="Arial" w:hAnsi="Arial"/>
          <w:color w:val="000000"/>
          <w:sz w:val="22"/>
        </w:rPr>
      </w:pPr>
      <w:r w:rsidRPr="00E81B44">
        <w:rPr>
          <w:rFonts w:ascii="Arial" w:hAnsi="Arial"/>
          <w:color w:val="000000"/>
          <w:sz w:val="22"/>
        </w:rPr>
        <w:t xml:space="preserve">La stessa verità viene ricordata anche nel Deuteronomio. Qui il riferimento al pensiero degli Egiziani è ancora più esplicito: </w:t>
      </w:r>
      <w:r w:rsidRPr="00E81B44">
        <w:rPr>
          <w:rFonts w:ascii="Arial" w:hAnsi="Arial"/>
          <w:i/>
          <w:color w:val="000000"/>
          <w:sz w:val="22"/>
        </w:rPr>
        <w:t xml:space="preserve">“Io stetti prostrato davanti al Signore per quaranta giorni e per quaranta notti, perché il Signore aveva minacciato di distruggervi. Pregai il Signore e dissi: “Signore Dio, non distruggere il tuo popolo, la tua eredità, che hai riscattato nella tua grandezza, che hai fatto uscire dall’Egitto con mano potente. </w:t>
      </w:r>
      <w:proofErr w:type="spellStart"/>
      <w:r w:rsidRPr="00E81B44">
        <w:rPr>
          <w:rFonts w:ascii="Arial" w:hAnsi="Arial"/>
          <w:i/>
          <w:color w:val="000000"/>
          <w:sz w:val="22"/>
        </w:rPr>
        <w:t>Ricòrdati</w:t>
      </w:r>
      <w:proofErr w:type="spellEnd"/>
      <w:r w:rsidRPr="00E81B44">
        <w:rPr>
          <w:rFonts w:ascii="Arial" w:hAnsi="Arial"/>
          <w:i/>
          <w:color w:val="000000"/>
          <w:sz w:val="22"/>
        </w:rPr>
        <w:t xml:space="preserve"> dei tuoi servi Abramo, Isacco e Giacobbe; non guardare alla caparbietà di questo popolo e alla sua malvagità e al suo peccato, perché la terra da dove ci hai fatto uscire non dica: Poiché il Signore non era in grado di introdurli nella terra che aveva loro promesso e poiché li odiava, li ha fatti uscire di qui per farli morire nel deserto. Al contrario, essi sono il tuo popolo, la tua eredità, che tu hai fatto uscire dall’Egitto con grande potenza e con il tuo braccio teso” </w:t>
      </w:r>
      <w:r w:rsidRPr="00E81B44">
        <w:rPr>
          <w:rFonts w:ascii="Arial" w:hAnsi="Arial"/>
          <w:color w:val="000000"/>
          <w:sz w:val="22"/>
        </w:rPr>
        <w:t>(</w:t>
      </w:r>
      <w:proofErr w:type="spellStart"/>
      <w:r w:rsidRPr="00E81B44">
        <w:rPr>
          <w:rFonts w:ascii="Arial" w:hAnsi="Arial"/>
          <w:color w:val="000000"/>
          <w:sz w:val="22"/>
        </w:rPr>
        <w:t>Dt</w:t>
      </w:r>
      <w:proofErr w:type="spellEnd"/>
      <w:r w:rsidRPr="00E81B44">
        <w:rPr>
          <w:rFonts w:ascii="Arial" w:hAnsi="Arial"/>
          <w:color w:val="000000"/>
          <w:sz w:val="22"/>
        </w:rPr>
        <w:t xml:space="preserve"> 9,25-29). Oggi la stoltezza è grande. Si inizia con il battesimo e non si procede fino in fondo. La stessa cosa avviene con i sacramenti dell’Ordine, dell’Eucaristia, del Matrimonio e anche dell’Unzione e della Penitenza. È come se per molti finissero i sacramenti nel momento in cui sono celebrati. Si attesta una grande incapacità di finire quanto si è iniziato. </w:t>
      </w:r>
    </w:p>
    <w:p w14:paraId="0D163516" w14:textId="77777777" w:rsidR="008040B2" w:rsidRPr="00E81B44" w:rsidRDefault="008040B2" w:rsidP="008040B2">
      <w:pPr>
        <w:spacing w:after="120"/>
        <w:jc w:val="both"/>
        <w:rPr>
          <w:rFonts w:ascii="Arial" w:hAnsi="Arial"/>
          <w:i/>
          <w:iCs/>
          <w:color w:val="000000"/>
          <w:sz w:val="20"/>
        </w:rPr>
      </w:pPr>
      <w:r w:rsidRPr="00E81B44">
        <w:rPr>
          <w:rFonts w:ascii="Arial" w:hAnsi="Arial"/>
          <w:i/>
          <w:iCs/>
          <w:color w:val="000000"/>
          <w:sz w:val="20"/>
        </w:rPr>
        <w:t>In quel tempo, una folla numerosa andava con Gesù. Egli si voltò e disse loro: «Se uno viene a me e non mi ama più di quanto ami suo padre, la madre, la moglie, i figli, i fratelli, le sorelle e perfino la propria vita, non può essere mio discepolo. Colui che non porta la propria croce e non viene dietro a me, non può essere mio discepolo. Chi di voi, volendo costruire una torre, non siede prima a calcolare la spesa e a vedere se ha i mezzi per portarla a termine? Per evitare che, se getta le fondamenta e non è in grado di finire il lavoro, tutti coloro che vedono comincino a deriderlo, dicendo: “Costui ha iniziato a costruire, ma non è stato capace di finire il lavoro”. Oppure quale re, partendo in guerra contro un altro re, non siede prima a esaminare se può affrontare con diecimila uomini chi gli viene incontro con ventimila? Se no, mentre l’altro è ancora lontano, gli manda dei messaggeri per chiedere pace. Così chiunque di voi non rinuncia a tutti i suoi averi, non può essere mio discepolo».</w:t>
      </w:r>
    </w:p>
    <w:p w14:paraId="27FF4557" w14:textId="77777777" w:rsidR="008040B2" w:rsidRPr="00E81B44" w:rsidRDefault="008040B2" w:rsidP="008040B2">
      <w:pPr>
        <w:spacing w:after="120"/>
        <w:jc w:val="both"/>
        <w:rPr>
          <w:rFonts w:ascii="Arial" w:hAnsi="Arial"/>
          <w:color w:val="000000"/>
          <w:sz w:val="22"/>
        </w:rPr>
      </w:pPr>
      <w:r w:rsidRPr="00E81B44">
        <w:rPr>
          <w:rFonts w:ascii="Arial" w:hAnsi="Arial"/>
          <w:color w:val="000000"/>
          <w:sz w:val="22"/>
        </w:rPr>
        <w:t>Le Parole di Gesù sono sapienza eterna. È stoltezza grande scegliere di essere suoi discepoli e poi non portare a termine il lavoro. Non solo è insipienza, è anche gravissimo scandalo. Il mondo potrebbe pensare di Cristo Gesù quanto Mosè dice degli Egiziani. Cristo chiama alla sua sequela, ma poi i suoi discepoli sono incapaci di camminare dietro di Lui. Seguire Lui è impossibile. Invece si rimane mondo, si vive alla maniera del mondo, nessun danno si arreca a Cristo. Si evita ogni scandalo.</w:t>
      </w:r>
    </w:p>
    <w:p w14:paraId="0713E4DD" w14:textId="77777777" w:rsidR="008040B2" w:rsidRPr="00E81B44" w:rsidRDefault="008040B2" w:rsidP="008040B2">
      <w:pPr>
        <w:spacing w:after="120"/>
        <w:jc w:val="both"/>
        <w:rPr>
          <w:rFonts w:ascii="Arial" w:hAnsi="Arial"/>
          <w:color w:val="000000"/>
          <w:sz w:val="22"/>
        </w:rPr>
      </w:pPr>
      <w:r w:rsidRPr="00E81B44">
        <w:rPr>
          <w:rFonts w:ascii="Arial" w:hAnsi="Arial"/>
          <w:color w:val="000000"/>
          <w:sz w:val="22"/>
        </w:rPr>
        <w:t>Madre di Dio, Angeli, Santi, otteneteci la grazia di perseverare sino alla fine.</w:t>
      </w:r>
    </w:p>
    <w:p w14:paraId="213FA5FD" w14:textId="77777777" w:rsidR="009F2498" w:rsidRDefault="009F2498" w:rsidP="009E0DAC"/>
    <w:sectPr w:rsidR="009F249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F2498"/>
    <w:rsid w:val="005D00E4"/>
    <w:rsid w:val="007656ED"/>
    <w:rsid w:val="008040B2"/>
    <w:rsid w:val="00905A30"/>
    <w:rsid w:val="009E0DAC"/>
    <w:rsid w:val="009F2498"/>
    <w:rsid w:val="00D84EE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5E8C1"/>
  <w15:chartTrackingRefBased/>
  <w15:docId w15:val="{9AE68B63-D254-4025-B3C5-17B98B52F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F2498"/>
    <w:rPr>
      <w:rFonts w:ascii="Times New Roman" w:eastAsia="Times New Roman" w:hAnsi="Times New Roman"/>
      <w:sz w:val="24"/>
      <w:szCs w:val="24"/>
    </w:rPr>
  </w:style>
  <w:style w:type="paragraph" w:styleId="Titolo1">
    <w:name w:val="heading 1"/>
    <w:basedOn w:val="Normale"/>
    <w:next w:val="Normale"/>
    <w:link w:val="Titolo1Carattere"/>
    <w:qFormat/>
    <w:rsid w:val="009F2498"/>
    <w:pPr>
      <w:keepNext/>
      <w:spacing w:before="240" w:after="60"/>
      <w:outlineLvl w:val="0"/>
    </w:pPr>
    <w:rPr>
      <w:rFonts w:ascii="Arial" w:hAnsi="Arial" w:cs="Arial"/>
      <w:b/>
      <w:bCs/>
      <w:kern w:val="32"/>
      <w:sz w:val="32"/>
      <w:szCs w:val="32"/>
    </w:rPr>
  </w:style>
  <w:style w:type="paragraph" w:styleId="Titolo3">
    <w:name w:val="heading 3"/>
    <w:basedOn w:val="Normale"/>
    <w:next w:val="Normale"/>
    <w:link w:val="Titolo3Carattere"/>
    <w:qFormat/>
    <w:rsid w:val="009F2498"/>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9F2498"/>
    <w:rPr>
      <w:rFonts w:ascii="Arial" w:eastAsia="Times New Roman" w:hAnsi="Arial" w:cs="Arial"/>
      <w:b/>
      <w:bCs/>
      <w:kern w:val="32"/>
      <w:sz w:val="32"/>
      <w:szCs w:val="32"/>
      <w:lang w:eastAsia="it-IT"/>
    </w:rPr>
  </w:style>
  <w:style w:type="character" w:customStyle="1" w:styleId="Titolo3Carattere">
    <w:name w:val="Titolo 3 Carattere"/>
    <w:link w:val="Titolo3"/>
    <w:rsid w:val="009F2498"/>
    <w:rPr>
      <w:rFonts w:ascii="Arial" w:eastAsia="Times New Roman" w:hAnsi="Arial" w:cs="Arial"/>
      <w:b/>
      <w:bCs/>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701</Words>
  <Characters>4000</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Gianc</dc:creator>
  <cp:keywords/>
  <dc:description/>
  <cp:lastModifiedBy>Michele Menniti</cp:lastModifiedBy>
  <cp:revision>2</cp:revision>
  <dcterms:created xsi:type="dcterms:W3CDTF">2026-10-21T13:28:00Z</dcterms:created>
  <dcterms:modified xsi:type="dcterms:W3CDTF">2026-10-21T13:28:00Z</dcterms:modified>
</cp:coreProperties>
</file>